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F1519" w14:textId="77777777" w:rsidR="00F01842" w:rsidRPr="00F01842" w:rsidRDefault="00F01842" w:rsidP="00F0184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F01842">
        <w:rPr>
          <w:rFonts w:ascii="SiemensSans" w:eastAsia="Times New Roman" w:hAnsi="SiemensSans" w:cs="Times New Roman"/>
          <w:b/>
          <w:bCs/>
          <w:color w:val="000028"/>
          <w:kern w:val="0"/>
          <w:sz w:val="30"/>
          <w:szCs w:val="30"/>
          <w:lang w:eastAsia="es-MX"/>
          <w14:ligatures w14:val="none"/>
        </w:rPr>
        <w:t>Interruptores de flujo de líquido universales</w:t>
      </w:r>
    </w:p>
    <w:p w14:paraId="45C93520" w14:textId="77777777" w:rsidR="00F01842" w:rsidRPr="00F01842" w:rsidRDefault="00F01842" w:rsidP="00F0184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F01842">
        <w:rPr>
          <w:rFonts w:ascii="SiemensSans" w:eastAsia="Times New Roman" w:hAnsi="SiemensSans" w:cs="Times New Roman"/>
          <w:color w:val="000028"/>
          <w:kern w:val="0"/>
          <w:sz w:val="24"/>
          <w:szCs w:val="24"/>
          <w:lang w:eastAsia="es-MX"/>
          <w14:ligatures w14:val="none"/>
        </w:rPr>
        <w:t xml:space="preserve">Los interruptores de flujo de la serie QVE1900 se utilizan en instalaciones HVAC para monitorear el flujo de fluidos en sistemas </w:t>
      </w:r>
      <w:proofErr w:type="spellStart"/>
      <w:r w:rsidRPr="00F01842">
        <w:rPr>
          <w:rFonts w:ascii="SiemensSans" w:eastAsia="Times New Roman" w:hAnsi="SiemensSans" w:cs="Times New Roman"/>
          <w:color w:val="000028"/>
          <w:kern w:val="0"/>
          <w:sz w:val="24"/>
          <w:szCs w:val="24"/>
          <w:lang w:eastAsia="es-MX"/>
          <w14:ligatures w14:val="none"/>
        </w:rPr>
        <w:t>hidrónicos</w:t>
      </w:r>
      <w:proofErr w:type="spellEnd"/>
      <w:r w:rsidRPr="00F01842">
        <w:rPr>
          <w:rFonts w:ascii="SiemensSans" w:eastAsia="Times New Roman" w:hAnsi="SiemensSans" w:cs="Times New Roman"/>
          <w:color w:val="000028"/>
          <w:kern w:val="0"/>
          <w:sz w:val="24"/>
          <w:szCs w:val="24"/>
          <w:lang w:eastAsia="es-MX"/>
          <w14:ligatures w14:val="none"/>
        </w:rPr>
        <w:t xml:space="preserve"> de calefacción y refrigeración. Interruptor de flujo de líquido de uso general con contactos SPDT.</w:t>
      </w:r>
    </w:p>
    <w:p w14:paraId="0E927987" w14:textId="77777777" w:rsidR="00F01842" w:rsidRPr="00F01842" w:rsidRDefault="00F01842" w:rsidP="00F0184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F01842">
        <w:rPr>
          <w:rFonts w:ascii="SiemensSans" w:eastAsia="Times New Roman" w:hAnsi="SiemensSans" w:cs="Times New Roman"/>
          <w:b/>
          <w:bCs/>
          <w:color w:val="000028"/>
          <w:kern w:val="0"/>
          <w:sz w:val="30"/>
          <w:szCs w:val="30"/>
          <w:lang w:eastAsia="es-MX"/>
          <w14:ligatures w14:val="none"/>
        </w:rPr>
        <w:t>Sensores universales de velocidad del aire</w:t>
      </w:r>
    </w:p>
    <w:p w14:paraId="244CE7CB" w14:textId="77777777" w:rsidR="00F01842" w:rsidRPr="00F01842" w:rsidRDefault="00F01842" w:rsidP="00F0184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F01842">
        <w:rPr>
          <w:rFonts w:ascii="SiemensSans" w:eastAsia="Times New Roman" w:hAnsi="SiemensSans" w:cs="Times New Roman"/>
          <w:color w:val="000028"/>
          <w:kern w:val="0"/>
          <w:sz w:val="24"/>
          <w:szCs w:val="24"/>
          <w:lang w:eastAsia="es-MX"/>
          <w14:ligatures w14:val="none"/>
        </w:rPr>
        <w:t>El sensor/transmisor de velocidad del aire QVM62.1 se utiliza para controlar la velocidad del aire a un valor constante, equilibrar las fluctuaciones de presión (control de aire de suministro o escape) o para monitorear el flujo en los conductos de aire. Se utiliza principalmente para modular el control del ventilador en aplicaciones primarias para establecer el flujo de volumen básico. Este sensor es ideal para aplicaciones de control de ventilación que requieren un alto grado de precisión y confiabilidad. El sensor cuenta con un innovador elemento anemómetro de película caliente que proporciona una alta precisión en todo el rango de medición.</w:t>
      </w:r>
    </w:p>
    <w:p w14:paraId="29CC0AE4" w14:textId="77777777" w:rsidR="00F01842" w:rsidRPr="00F01842" w:rsidRDefault="00F01842" w:rsidP="00F0184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F01842">
        <w:rPr>
          <w:rFonts w:ascii="SiemensSans" w:eastAsia="Times New Roman" w:hAnsi="SiemensSans" w:cs="Times New Roman"/>
          <w:b/>
          <w:bCs/>
          <w:color w:val="000028"/>
          <w:kern w:val="0"/>
          <w:sz w:val="30"/>
          <w:szCs w:val="30"/>
          <w:lang w:eastAsia="es-MX"/>
          <w14:ligatures w14:val="none"/>
        </w:rPr>
        <w:t>Sensor de impacto solar universal</w:t>
      </w:r>
    </w:p>
    <w:p w14:paraId="13CA96B6" w14:textId="77777777" w:rsidR="00F01842" w:rsidRPr="00F01842" w:rsidRDefault="00F01842" w:rsidP="00F0184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F01842">
        <w:rPr>
          <w:rFonts w:ascii="SiemensSans" w:eastAsia="Times New Roman" w:hAnsi="SiemensSans" w:cs="Times New Roman"/>
          <w:color w:val="000028"/>
          <w:kern w:val="0"/>
          <w:sz w:val="24"/>
          <w:szCs w:val="24"/>
          <w:lang w:eastAsia="es-MX"/>
          <w14:ligatures w14:val="none"/>
        </w:rPr>
        <w:t>El sensor de impacto solar se utiliza como sensor de referencia en instalaciones de calefacción, ventilación y aire acondicionado donde se requiere compensación de la radiación solar. La compensación solar es necesaria cuando edificios o secciones de edificios con grandes ventanas están expuestos a una fuerte radiación solar.</w:t>
      </w:r>
    </w:p>
    <w:p w14:paraId="561C6F90" w14:textId="77777777" w:rsidR="00282D9E" w:rsidRDefault="00282D9E"/>
    <w:sectPr w:rsidR="00282D9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emens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F22"/>
    <w:rsid w:val="00282D9E"/>
    <w:rsid w:val="00704819"/>
    <w:rsid w:val="008E2A43"/>
    <w:rsid w:val="00F01842"/>
    <w:rsid w:val="00F07F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0D5B02-4758-41A7-9D42-B2231371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F01842"/>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F01842"/>
    <w:rPr>
      <w:rFonts w:ascii="Times New Roman" w:eastAsia="Times New Roman" w:hAnsi="Times New Roman" w:cs="Times New Roman"/>
      <w:b/>
      <w:bCs/>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342669">
      <w:bodyDiv w:val="1"/>
      <w:marLeft w:val="0"/>
      <w:marRight w:val="0"/>
      <w:marTop w:val="0"/>
      <w:marBottom w:val="0"/>
      <w:divBdr>
        <w:top w:val="none" w:sz="0" w:space="0" w:color="auto"/>
        <w:left w:val="none" w:sz="0" w:space="0" w:color="auto"/>
        <w:bottom w:val="none" w:sz="0" w:space="0" w:color="auto"/>
        <w:right w:val="none" w:sz="0" w:space="0" w:color="auto"/>
      </w:divBdr>
      <w:divsChild>
        <w:div w:id="1879465461">
          <w:marLeft w:val="0"/>
          <w:marRight w:val="0"/>
          <w:marTop w:val="0"/>
          <w:marBottom w:val="300"/>
          <w:divBdr>
            <w:top w:val="none" w:sz="0" w:space="0" w:color="auto"/>
            <w:left w:val="none" w:sz="0" w:space="0" w:color="auto"/>
            <w:bottom w:val="none" w:sz="0" w:space="0" w:color="auto"/>
            <w:right w:val="none" w:sz="0" w:space="0" w:color="auto"/>
          </w:divBdr>
        </w:div>
      </w:divsChild>
    </w:div>
    <w:div w:id="1592200444">
      <w:bodyDiv w:val="1"/>
      <w:marLeft w:val="0"/>
      <w:marRight w:val="0"/>
      <w:marTop w:val="0"/>
      <w:marBottom w:val="0"/>
      <w:divBdr>
        <w:top w:val="none" w:sz="0" w:space="0" w:color="auto"/>
        <w:left w:val="none" w:sz="0" w:space="0" w:color="auto"/>
        <w:bottom w:val="none" w:sz="0" w:space="0" w:color="auto"/>
        <w:right w:val="none" w:sz="0" w:space="0" w:color="auto"/>
      </w:divBdr>
      <w:divsChild>
        <w:div w:id="657076083">
          <w:marLeft w:val="0"/>
          <w:marRight w:val="0"/>
          <w:marTop w:val="0"/>
          <w:marBottom w:val="300"/>
          <w:divBdr>
            <w:top w:val="none" w:sz="0" w:space="0" w:color="auto"/>
            <w:left w:val="none" w:sz="0" w:space="0" w:color="auto"/>
            <w:bottom w:val="none" w:sz="0" w:space="0" w:color="auto"/>
            <w:right w:val="none" w:sz="0" w:space="0" w:color="auto"/>
          </w:divBdr>
        </w:div>
      </w:divsChild>
    </w:div>
    <w:div w:id="2009745826">
      <w:bodyDiv w:val="1"/>
      <w:marLeft w:val="0"/>
      <w:marRight w:val="0"/>
      <w:marTop w:val="0"/>
      <w:marBottom w:val="0"/>
      <w:divBdr>
        <w:top w:val="none" w:sz="0" w:space="0" w:color="auto"/>
        <w:left w:val="none" w:sz="0" w:space="0" w:color="auto"/>
        <w:bottom w:val="none" w:sz="0" w:space="0" w:color="auto"/>
        <w:right w:val="none" w:sz="0" w:space="0" w:color="auto"/>
      </w:divBdr>
      <w:divsChild>
        <w:div w:id="470439828">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206</Words>
  <Characters>1138</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2024-02-01T18:10:00Z</dcterms:created>
  <dcterms:modified xsi:type="dcterms:W3CDTF">2024-02-01T18:13:00Z</dcterms:modified>
</cp:coreProperties>
</file>